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FB" w:rsidRDefault="004239FB">
      <w:pPr>
        <w:spacing w:after="0" w:line="259" w:lineRule="auto"/>
        <w:ind w:left="10" w:right="6"/>
        <w:jc w:val="center"/>
        <w:rPr>
          <w:b/>
          <w:sz w:val="28"/>
        </w:rPr>
      </w:pPr>
      <w:r>
        <w:rPr>
          <w:b/>
          <w:sz w:val="28"/>
        </w:rPr>
        <w:t>От 29.09.2021г. №59</w:t>
      </w:r>
    </w:p>
    <w:p w:rsidR="00DA24D8" w:rsidRDefault="00DA24D8">
      <w:pPr>
        <w:spacing w:after="0" w:line="259" w:lineRule="auto"/>
        <w:ind w:left="10" w:right="6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A24D8" w:rsidRDefault="00DA24D8">
      <w:pPr>
        <w:spacing w:after="0" w:line="259" w:lineRule="auto"/>
        <w:ind w:left="10" w:right="6"/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DA24D8" w:rsidRDefault="00DA24D8">
      <w:pPr>
        <w:spacing w:after="0" w:line="259" w:lineRule="auto"/>
        <w:ind w:left="10" w:right="6"/>
        <w:jc w:val="center"/>
        <w:rPr>
          <w:b/>
          <w:sz w:val="28"/>
        </w:rPr>
      </w:pPr>
      <w:r>
        <w:rPr>
          <w:b/>
          <w:sz w:val="28"/>
        </w:rPr>
        <w:t>КИРЕНСКИЙ РАЙОН</w:t>
      </w:r>
    </w:p>
    <w:p w:rsidR="00DA24D8" w:rsidRDefault="00DA24D8">
      <w:pPr>
        <w:spacing w:after="0" w:line="259" w:lineRule="auto"/>
        <w:ind w:left="10" w:right="6"/>
        <w:jc w:val="center"/>
        <w:rPr>
          <w:b/>
          <w:sz w:val="28"/>
        </w:rPr>
      </w:pPr>
      <w:r>
        <w:rPr>
          <w:b/>
          <w:sz w:val="28"/>
        </w:rPr>
        <w:t>АДМИНИСТРАЦИЯ КОРШУНОВСКОГО</w:t>
      </w:r>
    </w:p>
    <w:p w:rsidR="00DA24D8" w:rsidRDefault="00DA24D8">
      <w:pPr>
        <w:spacing w:after="0" w:line="259" w:lineRule="auto"/>
        <w:ind w:left="10" w:right="6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A73B4B" w:rsidRDefault="00CF456F">
      <w:pPr>
        <w:spacing w:after="0" w:line="259" w:lineRule="auto"/>
        <w:ind w:left="10" w:right="6"/>
        <w:jc w:val="center"/>
      </w:pPr>
      <w:r>
        <w:rPr>
          <w:b/>
          <w:sz w:val="28"/>
        </w:rPr>
        <w:t>ПОСТАНОВЛЕНИЕ</w:t>
      </w:r>
      <w:r w:rsidR="004239FB">
        <w:rPr>
          <w:b/>
          <w:sz w:val="28"/>
        </w:rPr>
        <w:t xml:space="preserve"> </w:t>
      </w:r>
    </w:p>
    <w:p w:rsidR="00A73B4B" w:rsidRDefault="00DA24D8" w:rsidP="004239FB">
      <w:pPr>
        <w:tabs>
          <w:tab w:val="center" w:pos="4991"/>
        </w:tabs>
        <w:spacing w:after="116" w:line="259" w:lineRule="auto"/>
      </w:pPr>
      <w:r>
        <w:rPr>
          <w:sz w:val="24"/>
        </w:rPr>
        <w:t xml:space="preserve">                                                                 </w:t>
      </w:r>
      <w:r w:rsidR="004239FB">
        <w:rPr>
          <w:sz w:val="24"/>
        </w:rPr>
        <w:t xml:space="preserve">                   </w:t>
      </w:r>
      <w:r>
        <w:rPr>
          <w:sz w:val="24"/>
        </w:rPr>
        <w:tab/>
      </w:r>
      <w:r w:rsidR="004C2703">
        <w:rPr>
          <w:sz w:val="24"/>
        </w:rPr>
        <w:t xml:space="preserve"> </w:t>
      </w:r>
    </w:p>
    <w:p w:rsidR="00A73B4B" w:rsidRPr="00CF456F" w:rsidRDefault="00CF456F">
      <w:pPr>
        <w:spacing w:after="0" w:line="346" w:lineRule="auto"/>
        <w:ind w:left="0" w:firstLine="0"/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4239FB" w:rsidRPr="00CF456F">
        <w:rPr>
          <w:sz w:val="28"/>
          <w:szCs w:val="28"/>
        </w:rPr>
        <w:t>«</w:t>
      </w:r>
      <w:r w:rsidR="004239FB" w:rsidRPr="00CF456F">
        <w:rPr>
          <w:b/>
          <w:sz w:val="28"/>
          <w:szCs w:val="28"/>
        </w:rPr>
        <w:t>ОБ УТВЕРЖДЕНИИ   ПОРЯДКА ПРОВЕДЕНИЯ ОЦЕНКИ ЭФФЕКТИВНОСТИ РЕАЛИЗАЦИИ  МУНИЦИПАЛЬНЫХ ПРОГРАММ»</w:t>
      </w:r>
      <w:r w:rsidR="004239FB" w:rsidRPr="00CF456F">
        <w:rPr>
          <w:rFonts w:ascii="Arial" w:eastAsia="Arial" w:hAnsi="Arial" w:cs="Arial"/>
          <w:sz w:val="28"/>
          <w:szCs w:val="28"/>
        </w:rPr>
        <w:t xml:space="preserve"> </w:t>
      </w:r>
    </w:p>
    <w:p w:rsidR="00A73B4B" w:rsidRDefault="004C2703">
      <w:pPr>
        <w:spacing w:after="99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A73B4B" w:rsidRPr="004239FB" w:rsidRDefault="004C2703">
      <w:pPr>
        <w:spacing w:after="0" w:line="279" w:lineRule="auto"/>
        <w:ind w:left="-15" w:right="-13" w:firstLine="708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В соответствии с п. 3 ст. 179 Бюджетного кодекса,   Федеральным законом от 06.10.2003 № 131-ФЗ «Об общих принципах организации местного самоуправления в РФ», Положением о бюджетном процессе в </w:t>
      </w:r>
      <w:r w:rsidR="00CF456F" w:rsidRPr="004239FB">
        <w:rPr>
          <w:rFonts w:ascii="Arial" w:hAnsi="Arial" w:cs="Arial"/>
          <w:sz w:val="24"/>
          <w:szCs w:val="24"/>
        </w:rPr>
        <w:t>Коршуновском</w:t>
      </w:r>
      <w:r w:rsidRPr="004239FB">
        <w:rPr>
          <w:rFonts w:ascii="Arial" w:hAnsi="Arial" w:cs="Arial"/>
          <w:sz w:val="24"/>
          <w:szCs w:val="24"/>
        </w:rPr>
        <w:t xml:space="preserve"> муниципальном  образовании, Уставом </w:t>
      </w:r>
      <w:r w:rsidR="00CF456F" w:rsidRPr="004239FB">
        <w:rPr>
          <w:rFonts w:ascii="Arial" w:hAnsi="Arial" w:cs="Arial"/>
          <w:sz w:val="24"/>
          <w:szCs w:val="24"/>
        </w:rPr>
        <w:t>Коршуновского</w:t>
      </w:r>
      <w:r w:rsidRPr="004239FB">
        <w:rPr>
          <w:rFonts w:ascii="Arial" w:hAnsi="Arial" w:cs="Arial"/>
          <w:sz w:val="24"/>
          <w:szCs w:val="24"/>
        </w:rPr>
        <w:t xml:space="preserve"> муниципального образования,  </w:t>
      </w:r>
    </w:p>
    <w:p w:rsidR="00A73B4B" w:rsidRDefault="004C2703">
      <w:pPr>
        <w:spacing w:after="67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73B4B" w:rsidRPr="00CF456F" w:rsidRDefault="004C2703">
      <w:pPr>
        <w:spacing w:after="0" w:line="259" w:lineRule="auto"/>
        <w:ind w:left="708" w:firstLine="0"/>
        <w:jc w:val="left"/>
      </w:pPr>
      <w:r w:rsidRPr="00CF456F">
        <w:rPr>
          <w:b/>
          <w:sz w:val="28"/>
        </w:rPr>
        <w:t>ПОСТАНОВЛЯЮ:</w:t>
      </w:r>
      <w:r w:rsidRPr="00CF456F">
        <w:rPr>
          <w:sz w:val="28"/>
        </w:rPr>
        <w:t xml:space="preserve"> </w:t>
      </w:r>
    </w:p>
    <w:p w:rsidR="00A73B4B" w:rsidRDefault="004C2703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A73B4B" w:rsidRPr="004239FB" w:rsidRDefault="004C2703">
      <w:pPr>
        <w:numPr>
          <w:ilvl w:val="0"/>
          <w:numId w:val="1"/>
        </w:numPr>
        <w:spacing w:after="51" w:line="279" w:lineRule="auto"/>
        <w:ind w:right="-13" w:hanging="545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Утвердить Порядок проведения оценки эффективности реализации муниципальных программ, согласно приложению.  </w:t>
      </w:r>
    </w:p>
    <w:p w:rsidR="00CF456F" w:rsidRPr="004239FB" w:rsidRDefault="004C2703">
      <w:pPr>
        <w:numPr>
          <w:ilvl w:val="0"/>
          <w:numId w:val="1"/>
        </w:numPr>
        <w:spacing w:after="0" w:line="279" w:lineRule="auto"/>
        <w:ind w:right="-13" w:hanging="545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Настоящее  постановление  вступает  в  силу  по истечении 10 дней с момента его размещения в журнале «Информационный Вестник </w:t>
      </w:r>
      <w:r w:rsidR="00CF456F" w:rsidRPr="004239FB">
        <w:rPr>
          <w:rFonts w:ascii="Arial" w:hAnsi="Arial" w:cs="Arial"/>
          <w:sz w:val="24"/>
          <w:szCs w:val="24"/>
        </w:rPr>
        <w:t>Коршуновского</w:t>
      </w:r>
      <w:r w:rsidRPr="004239FB">
        <w:rPr>
          <w:rFonts w:ascii="Arial" w:hAnsi="Arial" w:cs="Arial"/>
          <w:sz w:val="24"/>
          <w:szCs w:val="24"/>
        </w:rPr>
        <w:t xml:space="preserve"> МО» и в телекоммуникационной сети Интернет на сайте Киренского муниципального района в разделе «Поселения района».</w:t>
      </w:r>
    </w:p>
    <w:p w:rsidR="00A73B4B" w:rsidRPr="004239FB" w:rsidRDefault="004C2703" w:rsidP="00CF456F">
      <w:pPr>
        <w:spacing w:after="0" w:line="279" w:lineRule="auto"/>
        <w:ind w:left="0" w:right="-13" w:firstLine="0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 3.   Контроль  исполнения  настоящего  постановления  оставляю  за  собой.</w:t>
      </w:r>
      <w:r w:rsidRPr="004239FB">
        <w:rPr>
          <w:rFonts w:ascii="Arial" w:eastAsia="Arial" w:hAnsi="Arial" w:cs="Arial"/>
          <w:sz w:val="24"/>
          <w:szCs w:val="24"/>
        </w:rPr>
        <w:t xml:space="preserve"> </w:t>
      </w:r>
    </w:p>
    <w:p w:rsidR="00A73B4B" w:rsidRPr="004239FB" w:rsidRDefault="004C2703">
      <w:pPr>
        <w:spacing w:after="0" w:line="259" w:lineRule="auto"/>
        <w:ind w:left="708" w:firstLine="0"/>
        <w:jc w:val="left"/>
        <w:rPr>
          <w:rFonts w:ascii="Arial" w:hAnsi="Arial" w:cs="Arial"/>
          <w:sz w:val="24"/>
          <w:szCs w:val="24"/>
        </w:rPr>
      </w:pPr>
      <w:r w:rsidRPr="004239FB">
        <w:rPr>
          <w:rFonts w:ascii="Arial" w:eastAsia="Arial" w:hAnsi="Arial" w:cs="Arial"/>
          <w:sz w:val="24"/>
          <w:szCs w:val="24"/>
        </w:rPr>
        <w:t xml:space="preserve"> </w:t>
      </w:r>
    </w:p>
    <w:p w:rsidR="00A73B4B" w:rsidRPr="004239FB" w:rsidRDefault="004C2703">
      <w:pPr>
        <w:spacing w:after="98" w:line="259" w:lineRule="auto"/>
        <w:ind w:left="708" w:firstLine="0"/>
        <w:jc w:val="left"/>
        <w:rPr>
          <w:rFonts w:ascii="Arial" w:hAnsi="Arial" w:cs="Arial"/>
          <w:sz w:val="24"/>
          <w:szCs w:val="24"/>
        </w:rPr>
      </w:pPr>
      <w:r w:rsidRPr="004239FB">
        <w:rPr>
          <w:rFonts w:ascii="Arial" w:eastAsia="Arial" w:hAnsi="Arial" w:cs="Arial"/>
          <w:sz w:val="24"/>
          <w:szCs w:val="24"/>
        </w:rPr>
        <w:t xml:space="preserve"> </w:t>
      </w:r>
    </w:p>
    <w:p w:rsidR="00A73B4B" w:rsidRPr="004239FB" w:rsidRDefault="00CF456F" w:rsidP="004239FB">
      <w:pPr>
        <w:spacing w:after="96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4239FB">
        <w:rPr>
          <w:rFonts w:ascii="Arial" w:eastAsia="Arial" w:hAnsi="Arial" w:cs="Arial"/>
          <w:sz w:val="24"/>
          <w:szCs w:val="24"/>
        </w:rPr>
        <w:t xml:space="preserve">Глава Коршуновского МО                                </w:t>
      </w:r>
      <w:r w:rsidR="004239FB" w:rsidRPr="004239FB">
        <w:rPr>
          <w:rFonts w:ascii="Arial" w:eastAsia="Arial" w:hAnsi="Arial" w:cs="Arial"/>
          <w:sz w:val="24"/>
          <w:szCs w:val="24"/>
        </w:rPr>
        <w:t xml:space="preserve">                                                 </w:t>
      </w:r>
      <w:r w:rsidRPr="004239FB">
        <w:rPr>
          <w:rFonts w:ascii="Arial" w:eastAsia="Arial" w:hAnsi="Arial" w:cs="Arial"/>
          <w:sz w:val="24"/>
          <w:szCs w:val="24"/>
        </w:rPr>
        <w:t>Д.В. Округин</w:t>
      </w:r>
    </w:p>
    <w:p w:rsidR="00A73B4B" w:rsidRDefault="004C2703">
      <w:pPr>
        <w:spacing w:after="12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22605F" w:rsidRDefault="0022605F" w:rsidP="004239FB">
      <w:pPr>
        <w:spacing w:after="66" w:line="259" w:lineRule="auto"/>
        <w:ind w:left="708" w:firstLine="0"/>
        <w:jc w:val="right"/>
        <w:rPr>
          <w:rFonts w:ascii="Arial" w:eastAsia="Arial" w:hAnsi="Arial" w:cs="Arial"/>
        </w:rPr>
      </w:pPr>
    </w:p>
    <w:p w:rsidR="0022605F" w:rsidRDefault="0022605F" w:rsidP="004239FB">
      <w:pPr>
        <w:spacing w:after="66" w:line="259" w:lineRule="auto"/>
        <w:ind w:left="708" w:firstLine="0"/>
        <w:jc w:val="right"/>
        <w:rPr>
          <w:rFonts w:ascii="Arial" w:eastAsia="Arial" w:hAnsi="Arial" w:cs="Arial"/>
        </w:rPr>
      </w:pPr>
    </w:p>
    <w:p w:rsidR="0022605F" w:rsidRDefault="0022605F" w:rsidP="004239FB">
      <w:pPr>
        <w:spacing w:after="66" w:line="259" w:lineRule="auto"/>
        <w:ind w:left="708" w:firstLine="0"/>
        <w:jc w:val="right"/>
        <w:rPr>
          <w:rFonts w:ascii="Arial" w:eastAsia="Arial" w:hAnsi="Arial" w:cs="Arial"/>
        </w:rPr>
      </w:pPr>
    </w:p>
    <w:p w:rsidR="0022605F" w:rsidRDefault="0022605F" w:rsidP="004239FB">
      <w:pPr>
        <w:spacing w:after="66" w:line="259" w:lineRule="auto"/>
        <w:ind w:left="708" w:firstLine="0"/>
        <w:jc w:val="right"/>
        <w:rPr>
          <w:rFonts w:ascii="Arial" w:eastAsia="Arial" w:hAnsi="Arial" w:cs="Arial"/>
        </w:rPr>
      </w:pPr>
    </w:p>
    <w:p w:rsidR="0022605F" w:rsidRDefault="0022605F" w:rsidP="004239FB">
      <w:pPr>
        <w:spacing w:after="66" w:line="259" w:lineRule="auto"/>
        <w:ind w:left="708" w:firstLine="0"/>
        <w:jc w:val="right"/>
        <w:rPr>
          <w:rFonts w:ascii="Arial" w:eastAsia="Arial" w:hAnsi="Arial" w:cs="Arial"/>
        </w:rPr>
      </w:pPr>
    </w:p>
    <w:p w:rsidR="0022605F" w:rsidRDefault="0022605F" w:rsidP="004239FB">
      <w:pPr>
        <w:spacing w:after="66" w:line="259" w:lineRule="auto"/>
        <w:ind w:left="708" w:firstLine="0"/>
        <w:jc w:val="right"/>
        <w:rPr>
          <w:rFonts w:ascii="Arial" w:eastAsia="Arial" w:hAnsi="Arial" w:cs="Arial"/>
        </w:rPr>
      </w:pPr>
    </w:p>
    <w:p w:rsidR="0022605F" w:rsidRDefault="0022605F" w:rsidP="004239FB">
      <w:pPr>
        <w:spacing w:after="66" w:line="259" w:lineRule="auto"/>
        <w:ind w:left="708" w:firstLine="0"/>
        <w:jc w:val="right"/>
        <w:rPr>
          <w:rFonts w:ascii="Arial" w:eastAsia="Arial" w:hAnsi="Arial" w:cs="Arial"/>
        </w:rPr>
      </w:pPr>
    </w:p>
    <w:p w:rsidR="0022605F" w:rsidRDefault="0022605F" w:rsidP="004239FB">
      <w:pPr>
        <w:spacing w:after="66" w:line="259" w:lineRule="auto"/>
        <w:ind w:left="708" w:firstLine="0"/>
        <w:jc w:val="right"/>
        <w:rPr>
          <w:rFonts w:ascii="Arial" w:eastAsia="Arial" w:hAnsi="Arial" w:cs="Arial"/>
        </w:rPr>
      </w:pPr>
    </w:p>
    <w:p w:rsidR="0022605F" w:rsidRDefault="0022605F" w:rsidP="004239FB">
      <w:pPr>
        <w:spacing w:after="66" w:line="259" w:lineRule="auto"/>
        <w:ind w:left="708" w:firstLine="0"/>
        <w:jc w:val="right"/>
        <w:rPr>
          <w:rFonts w:ascii="Arial" w:eastAsia="Arial" w:hAnsi="Arial" w:cs="Arial"/>
        </w:rPr>
      </w:pPr>
    </w:p>
    <w:p w:rsidR="0022605F" w:rsidRDefault="0022605F" w:rsidP="004239FB">
      <w:pPr>
        <w:spacing w:after="66" w:line="259" w:lineRule="auto"/>
        <w:ind w:left="708" w:firstLine="0"/>
        <w:jc w:val="right"/>
        <w:rPr>
          <w:rFonts w:ascii="Arial" w:eastAsia="Arial" w:hAnsi="Arial" w:cs="Arial"/>
        </w:rPr>
      </w:pPr>
    </w:p>
    <w:p w:rsidR="0022605F" w:rsidRDefault="0022605F" w:rsidP="004239FB">
      <w:pPr>
        <w:spacing w:after="66" w:line="259" w:lineRule="auto"/>
        <w:ind w:left="708" w:firstLine="0"/>
        <w:jc w:val="right"/>
        <w:rPr>
          <w:rFonts w:ascii="Arial" w:eastAsia="Arial" w:hAnsi="Arial" w:cs="Arial"/>
        </w:rPr>
      </w:pPr>
    </w:p>
    <w:p w:rsidR="00A73B4B" w:rsidRDefault="004C2703" w:rsidP="004239FB">
      <w:pPr>
        <w:spacing w:after="66" w:line="259" w:lineRule="auto"/>
        <w:ind w:left="708" w:firstLine="0"/>
        <w:jc w:val="right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rPr>
          <w:sz w:val="20"/>
        </w:rPr>
        <w:t xml:space="preserve">Приложение №1 </w:t>
      </w:r>
    </w:p>
    <w:p w:rsidR="00A73B4B" w:rsidRDefault="00CF456F" w:rsidP="00CF456F">
      <w:pPr>
        <w:spacing w:after="60" w:line="259" w:lineRule="auto"/>
        <w:ind w:left="10" w:right="-9"/>
        <w:jc w:val="center"/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  <w:r w:rsidR="004C2703">
        <w:rPr>
          <w:sz w:val="20"/>
        </w:rPr>
        <w:t xml:space="preserve">к постановлению администрации  </w:t>
      </w:r>
    </w:p>
    <w:p w:rsidR="00CF456F" w:rsidRDefault="00CF456F" w:rsidP="00CF456F">
      <w:pPr>
        <w:spacing w:after="69" w:line="299" w:lineRule="auto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Коршуновского</w:t>
      </w:r>
      <w:r w:rsidR="004C2703">
        <w:rPr>
          <w:sz w:val="20"/>
        </w:rPr>
        <w:t xml:space="preserve"> сельского </w:t>
      </w:r>
      <w:r>
        <w:rPr>
          <w:sz w:val="20"/>
        </w:rPr>
        <w:t>п</w:t>
      </w:r>
      <w:r w:rsidR="004C2703">
        <w:rPr>
          <w:sz w:val="20"/>
        </w:rPr>
        <w:t>оселения</w:t>
      </w:r>
    </w:p>
    <w:p w:rsidR="00A73B4B" w:rsidRDefault="00CF456F" w:rsidP="00CF456F">
      <w:pPr>
        <w:spacing w:after="69" w:line="299" w:lineRule="auto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4C2703">
        <w:rPr>
          <w:sz w:val="20"/>
        </w:rPr>
        <w:t xml:space="preserve"> </w:t>
      </w:r>
      <w:r>
        <w:rPr>
          <w:sz w:val="20"/>
        </w:rPr>
        <w:t>о</w:t>
      </w:r>
      <w:r w:rsidR="004C2703">
        <w:rPr>
          <w:sz w:val="20"/>
        </w:rPr>
        <w:t>т</w:t>
      </w:r>
      <w:r w:rsidR="00722758">
        <w:rPr>
          <w:sz w:val="20"/>
        </w:rPr>
        <w:t xml:space="preserve"> 29.09.2021г. № 59</w:t>
      </w:r>
      <w:r w:rsidR="004C2703">
        <w:rPr>
          <w:sz w:val="24"/>
        </w:rPr>
        <w:t xml:space="preserve"> </w:t>
      </w:r>
    </w:p>
    <w:p w:rsidR="00A73B4B" w:rsidRDefault="004C2703">
      <w:pPr>
        <w:spacing w:after="189" w:line="259" w:lineRule="auto"/>
        <w:ind w:left="0" w:firstLine="0"/>
        <w:jc w:val="left"/>
      </w:pPr>
      <w:r>
        <w:rPr>
          <w:sz w:val="24"/>
        </w:rPr>
        <w:t xml:space="preserve">       </w:t>
      </w:r>
      <w:r>
        <w:rPr>
          <w:b/>
        </w:rPr>
        <w:t xml:space="preserve"> </w:t>
      </w:r>
    </w:p>
    <w:p w:rsidR="00A73B4B" w:rsidRDefault="004239FB">
      <w:pPr>
        <w:spacing w:after="117" w:line="259" w:lineRule="auto"/>
        <w:ind w:left="431" w:right="427"/>
        <w:jc w:val="center"/>
      </w:pPr>
      <w:r>
        <w:rPr>
          <w:b/>
        </w:rPr>
        <w:t xml:space="preserve">ПОРЯДОК ПРОВЕДЕНИЯ ОЦЕНКИ ЭФФЕКТИВНОСТИ РЕАЛИЗАЦИИ МУНИЦИПАЛЬНЫХ ПРОГРАММ </w:t>
      </w:r>
    </w:p>
    <w:p w:rsidR="00A73B4B" w:rsidRDefault="004C2703">
      <w:pPr>
        <w:spacing w:after="171" w:line="259" w:lineRule="auto"/>
        <w:ind w:left="0" w:firstLine="0"/>
        <w:jc w:val="left"/>
      </w:pPr>
      <w:r>
        <w:rPr>
          <w:b/>
        </w:rPr>
        <w:t xml:space="preserve">  </w:t>
      </w:r>
    </w:p>
    <w:p w:rsidR="00A73B4B" w:rsidRDefault="004C2703">
      <w:pPr>
        <w:pStyle w:val="1"/>
        <w:spacing w:after="114"/>
        <w:ind w:left="431"/>
      </w:pPr>
      <w:r>
        <w:rPr>
          <w:b w:val="0"/>
        </w:rPr>
        <w:t>1.</w:t>
      </w:r>
      <w:r>
        <w:rPr>
          <w:rFonts w:ascii="Arial" w:eastAsia="Arial" w:hAnsi="Arial" w:cs="Arial"/>
          <w:b w:val="0"/>
        </w:rPr>
        <w:t xml:space="preserve"> </w:t>
      </w:r>
      <w:r>
        <w:t>ОБЩИЕ ПОЛОЖЕНИЯ</w:t>
      </w:r>
      <w:r>
        <w:rPr>
          <w:b w:val="0"/>
        </w:rPr>
        <w:t xml:space="preserve">  </w:t>
      </w:r>
    </w:p>
    <w:p w:rsidR="00A73B4B" w:rsidRDefault="004C2703">
      <w:pPr>
        <w:spacing w:after="97" w:line="259" w:lineRule="auto"/>
        <w:ind w:left="330" w:firstLine="0"/>
        <w:jc w:val="center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A73B4B" w:rsidRPr="004239FB" w:rsidRDefault="004C2703">
      <w:pPr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1.1. Порядок оценки эффективности муниципальных программ, действующих на территории </w:t>
      </w:r>
      <w:r w:rsidR="00CF456F" w:rsidRPr="004239FB">
        <w:rPr>
          <w:rFonts w:ascii="Arial" w:hAnsi="Arial" w:cs="Arial"/>
          <w:sz w:val="24"/>
          <w:szCs w:val="24"/>
        </w:rPr>
        <w:t>Коршуновского</w:t>
      </w:r>
      <w:r w:rsidRPr="004239FB">
        <w:rPr>
          <w:rFonts w:ascii="Arial" w:hAnsi="Arial" w:cs="Arial"/>
          <w:sz w:val="24"/>
          <w:szCs w:val="24"/>
        </w:rPr>
        <w:t xml:space="preserve"> муниципального образования (далее – Программы), разработан с целью создания условий и предпосылок для оптимизации управления муниципальными финансами и результативной реализации Программ, перераспределения финансовых ресурсов в пользу наиболее эффективных направлений, сокращения малоэффективных, необоснованных бюджетных расходов. </w:t>
      </w:r>
    </w:p>
    <w:p w:rsidR="00A73B4B" w:rsidRPr="004239FB" w:rsidRDefault="004C2703">
      <w:pPr>
        <w:spacing w:after="51" w:line="311" w:lineRule="auto"/>
        <w:ind w:left="1" w:firstLine="0"/>
        <w:jc w:val="left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1.2. Для оценки эффективности реализации муниципальной программы применяются основные целевые индикаторы (далее – целевые индикаторы), указанные в паспорте Программы. </w:t>
      </w:r>
    </w:p>
    <w:p w:rsidR="00A73B4B" w:rsidRDefault="004C2703">
      <w:pPr>
        <w:spacing w:after="168" w:line="259" w:lineRule="auto"/>
        <w:ind w:left="61" w:firstLine="0"/>
        <w:jc w:val="center"/>
      </w:pPr>
      <w:r>
        <w:t xml:space="preserve"> </w:t>
      </w:r>
    </w:p>
    <w:p w:rsidR="00A73B4B" w:rsidRDefault="004C2703">
      <w:pPr>
        <w:pStyle w:val="1"/>
        <w:ind w:left="431" w:right="429"/>
      </w:pPr>
      <w:r>
        <w:t>2. РАЗРАБОТКА ЦЕЛЕВЫХ ИНДИКАТОРОВ</w:t>
      </w:r>
      <w:r>
        <w:rPr>
          <w:b w:val="0"/>
          <w:sz w:val="24"/>
        </w:rPr>
        <w:t xml:space="preserve"> </w:t>
      </w:r>
    </w:p>
    <w:p w:rsidR="00A73B4B" w:rsidRDefault="004C2703">
      <w:pPr>
        <w:spacing w:line="259" w:lineRule="auto"/>
        <w:ind w:left="56" w:firstLine="0"/>
        <w:jc w:val="center"/>
      </w:pPr>
      <w:r>
        <w:rPr>
          <w:sz w:val="24"/>
        </w:rPr>
        <w:t xml:space="preserve"> </w:t>
      </w:r>
    </w:p>
    <w:p w:rsidR="00A73B4B" w:rsidRPr="004239FB" w:rsidRDefault="004C2703">
      <w:pPr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2.1. В качестве целевых индикаторов оценки эффективности реализации Программы используются измеряемые количественные показатели, направленные на решение поставленных в Программе задач, позволяющие оценить ход реализации конкретной Программы по этапам. Целевые индикаторы разрабатываются, исходя из поставленных целей Программы, показателей конечного результата, показателей экономической эффективности. </w:t>
      </w:r>
    </w:p>
    <w:p w:rsidR="00A73B4B" w:rsidRPr="004239FB" w:rsidRDefault="004C2703">
      <w:pPr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2.2. Система целевых индикаторов позволяет осуществить мониторинг достижения стратегических целей и задач в рамках Программы. </w:t>
      </w:r>
    </w:p>
    <w:p w:rsidR="00A73B4B" w:rsidRPr="004239FB" w:rsidRDefault="004C2703">
      <w:pPr>
        <w:spacing w:after="197"/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2.3. При разработке системы целевых индикаторов следует руководствоваться принципом минимизации количества отчетных показателей при сохранении полноты информации и своевременности ее предоставления. </w:t>
      </w:r>
    </w:p>
    <w:p w:rsidR="00A73B4B" w:rsidRPr="004239FB" w:rsidRDefault="004C2703">
      <w:pPr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2.4. При выборе индикаторов для проведения мониторинга и оценки социально- экономической эффективности Программы следует учитывать значение отчетных показателей за прошлые периоды, сложившиеся тенденции, факторы и условия, определяющие динамику показателей. </w:t>
      </w:r>
    </w:p>
    <w:p w:rsidR="00A73B4B" w:rsidRPr="004239FB" w:rsidRDefault="004C2703">
      <w:pPr>
        <w:spacing w:after="246"/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2.5. Включаемые в систему индикаторов отчетные показатели должны в максимально возможной степени соответствовать следующим требованиям: - адекватность отражения происходящих социально – экономических изменений: отчетные данные </w:t>
      </w:r>
      <w:r w:rsidRPr="004239FB">
        <w:rPr>
          <w:rFonts w:ascii="Arial" w:hAnsi="Arial" w:cs="Arial"/>
          <w:sz w:val="24"/>
          <w:szCs w:val="24"/>
        </w:rPr>
        <w:lastRenderedPageBreak/>
        <w:t xml:space="preserve">должны быть достаточно точными, погрешности измерения не должны приводить к искаженному представлению о результатах реализации Программы; </w:t>
      </w:r>
    </w:p>
    <w:p w:rsidR="00A73B4B" w:rsidRPr="004239FB" w:rsidRDefault="004C2703">
      <w:pPr>
        <w:numPr>
          <w:ilvl w:val="0"/>
          <w:numId w:val="2"/>
        </w:numPr>
        <w:spacing w:line="320" w:lineRule="auto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объективность: формальное выполнение Программы ведет к улучшению отчетности и ухудшению реального положения дел; </w:t>
      </w:r>
    </w:p>
    <w:p w:rsidR="00A73B4B" w:rsidRPr="004239FB" w:rsidRDefault="004C2703">
      <w:pPr>
        <w:numPr>
          <w:ilvl w:val="0"/>
          <w:numId w:val="2"/>
        </w:numPr>
        <w:spacing w:after="193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достоверность: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Программы; </w:t>
      </w:r>
    </w:p>
    <w:p w:rsidR="00A73B4B" w:rsidRPr="004239FB" w:rsidRDefault="004C2703">
      <w:pPr>
        <w:numPr>
          <w:ilvl w:val="0"/>
          <w:numId w:val="2"/>
        </w:numPr>
        <w:spacing w:after="40" w:line="323" w:lineRule="auto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прозрачность: следует избегать излишне сложных показателей, определение показателя должно обеспечивать однозначность его интерпретации. </w:t>
      </w:r>
    </w:p>
    <w:p w:rsidR="00A73B4B" w:rsidRPr="004239FB" w:rsidRDefault="004C2703">
      <w:pPr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>Также могут быть использованы иные показатели, характеризующие результат от выполнения мероприятий Программы.</w:t>
      </w:r>
      <w:r w:rsidRPr="004239FB">
        <w:rPr>
          <w:rFonts w:ascii="Arial" w:hAnsi="Arial" w:cs="Arial"/>
          <w:b/>
          <w:sz w:val="24"/>
          <w:szCs w:val="24"/>
        </w:rPr>
        <w:t xml:space="preserve"> </w:t>
      </w:r>
    </w:p>
    <w:p w:rsidR="00A73B4B" w:rsidRPr="004239FB" w:rsidRDefault="004C2703">
      <w:pPr>
        <w:spacing w:after="158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b/>
          <w:sz w:val="24"/>
          <w:szCs w:val="24"/>
        </w:rPr>
        <w:t xml:space="preserve">  </w:t>
      </w:r>
    </w:p>
    <w:p w:rsidR="00A73B4B" w:rsidRDefault="004C2703">
      <w:pPr>
        <w:pStyle w:val="1"/>
        <w:ind w:left="431" w:right="428"/>
      </w:pPr>
      <w:r>
        <w:t>III. ПОРЯДОК ОЦЕНКИ ЭФФЕКТИВНОСТИ ПРОГРАММ</w:t>
      </w:r>
      <w:r>
        <w:rPr>
          <w:b w:val="0"/>
          <w:sz w:val="24"/>
        </w:rPr>
        <w:t xml:space="preserve"> </w:t>
      </w:r>
    </w:p>
    <w:p w:rsidR="00A73B4B" w:rsidRDefault="004C2703">
      <w:pPr>
        <w:spacing w:line="259" w:lineRule="auto"/>
        <w:ind w:left="56" w:firstLine="0"/>
        <w:jc w:val="center"/>
      </w:pPr>
      <w:r>
        <w:rPr>
          <w:sz w:val="24"/>
        </w:rPr>
        <w:t xml:space="preserve"> </w:t>
      </w:r>
    </w:p>
    <w:p w:rsidR="00A73B4B" w:rsidRPr="004239FB" w:rsidRDefault="004C2703">
      <w:pPr>
        <w:spacing w:after="196"/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3.1. Оценка эффективности Программ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Программы в разрезе задач или отдельных мероприятий. </w:t>
      </w:r>
    </w:p>
    <w:p w:rsidR="00A73B4B" w:rsidRPr="004239FB" w:rsidRDefault="004C2703">
      <w:pPr>
        <w:spacing w:after="197"/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3.2. Оценка эффективности производится по следующим направлениям: </w:t>
      </w:r>
    </w:p>
    <w:p w:rsidR="00A73B4B" w:rsidRPr="004239FB" w:rsidRDefault="004C2703">
      <w:pPr>
        <w:numPr>
          <w:ilvl w:val="0"/>
          <w:numId w:val="3"/>
        </w:numPr>
        <w:spacing w:after="195"/>
        <w:ind w:hanging="151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степень достижения целей, решения задач Программы; </w:t>
      </w:r>
    </w:p>
    <w:p w:rsidR="00A73B4B" w:rsidRPr="004239FB" w:rsidRDefault="004C2703">
      <w:pPr>
        <w:numPr>
          <w:ilvl w:val="0"/>
          <w:numId w:val="3"/>
        </w:numPr>
        <w:spacing w:line="322" w:lineRule="auto"/>
        <w:ind w:hanging="151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степень соответствия запланированному уровню затрат по определенному мероприятию Программы; </w:t>
      </w:r>
    </w:p>
    <w:p w:rsidR="00A73B4B" w:rsidRPr="004239FB" w:rsidRDefault="004C2703">
      <w:pPr>
        <w:numPr>
          <w:ilvl w:val="0"/>
          <w:numId w:val="3"/>
        </w:numPr>
        <w:spacing w:after="34" w:line="324" w:lineRule="auto"/>
        <w:ind w:hanging="151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общественная эффективность – соотношение общественно значимого эффекта реализации Программы с непосредственными показателями программных мероприятий; - экономическая эффективность – соотношение непосредственных результатов, планируемых для достижения в рамках программных мероприятий, с затратами на их достижение. </w:t>
      </w:r>
    </w:p>
    <w:p w:rsidR="00A73B4B" w:rsidRPr="004239FB" w:rsidRDefault="004C2703">
      <w:pPr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3.3. 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 </w:t>
      </w:r>
    </w:p>
    <w:p w:rsidR="00A73B4B" w:rsidRPr="004239FB" w:rsidRDefault="004C2703">
      <w:pPr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  <w:r w:rsidRPr="004239FB">
        <w:rPr>
          <w:rFonts w:ascii="Arial" w:hAnsi="Arial" w:cs="Arial"/>
          <w:i/>
          <w:sz w:val="24"/>
          <w:szCs w:val="24"/>
        </w:rPr>
        <w:t xml:space="preserve"> </w:t>
      </w:r>
    </w:p>
    <w:p w:rsidR="00A73B4B" w:rsidRPr="004239FB" w:rsidRDefault="004C2703">
      <w:pPr>
        <w:spacing w:after="173" w:line="259" w:lineRule="auto"/>
        <w:ind w:left="-5"/>
        <w:jc w:val="left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i/>
          <w:sz w:val="24"/>
          <w:szCs w:val="24"/>
        </w:rPr>
        <w:t>Kn = (Tfn / Tn) x 100%</w:t>
      </w:r>
      <w:r w:rsidRPr="004239FB">
        <w:rPr>
          <w:rFonts w:ascii="Arial" w:hAnsi="Arial" w:cs="Arial"/>
          <w:sz w:val="24"/>
          <w:szCs w:val="24"/>
        </w:rPr>
        <w:t xml:space="preserve">, где </w:t>
      </w:r>
    </w:p>
    <w:p w:rsidR="00A73B4B" w:rsidRPr="004239FB" w:rsidRDefault="004C2703">
      <w:pPr>
        <w:spacing w:after="61" w:line="365" w:lineRule="auto"/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K – коэффициент эффективности хода реализации n-го целевого индикатора программы; Tfn – фактическое значение n-го целевого индикатора, достигнутое в ходе реализации программы; </w:t>
      </w:r>
    </w:p>
    <w:p w:rsidR="00A73B4B" w:rsidRPr="004239FB" w:rsidRDefault="004C2703">
      <w:pPr>
        <w:spacing w:after="0" w:line="366" w:lineRule="auto"/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lastRenderedPageBreak/>
        <w:t xml:space="preserve">Tn – нормативное значение n-го целевого индикатора, утвержденное Программой на соответствующий год; n – порядковый номер целевого индикатора Программы. </w:t>
      </w:r>
    </w:p>
    <w:p w:rsidR="00A73B4B" w:rsidRPr="004239FB" w:rsidRDefault="004C2703">
      <w:pPr>
        <w:spacing w:after="200"/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>Оценка эффективности реализации Программы в целом определяется на основе расчетов итоговой сводной оценки по формуле:</w:t>
      </w:r>
      <w:r w:rsidRPr="004239FB">
        <w:rPr>
          <w:rFonts w:ascii="Arial" w:hAnsi="Arial" w:cs="Arial"/>
          <w:i/>
          <w:sz w:val="24"/>
          <w:szCs w:val="24"/>
        </w:rPr>
        <w:t xml:space="preserve"> </w:t>
      </w:r>
    </w:p>
    <w:p w:rsidR="00A73B4B" w:rsidRPr="004239FB" w:rsidRDefault="004C2703">
      <w:pPr>
        <w:spacing w:after="173" w:line="259" w:lineRule="auto"/>
        <w:ind w:left="-5"/>
        <w:jc w:val="left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i/>
          <w:sz w:val="24"/>
          <w:szCs w:val="24"/>
        </w:rPr>
        <w:t xml:space="preserve"> E = (SUM К / m) x 100%</w:t>
      </w:r>
      <w:r w:rsidRPr="004239FB">
        <w:rPr>
          <w:rFonts w:ascii="Arial" w:hAnsi="Arial" w:cs="Arial"/>
          <w:sz w:val="24"/>
          <w:szCs w:val="24"/>
        </w:rPr>
        <w:t xml:space="preserve">, где: </w:t>
      </w:r>
    </w:p>
    <w:p w:rsidR="00A73B4B" w:rsidRPr="004239FB" w:rsidRDefault="004C2703">
      <w:pPr>
        <w:spacing w:after="186"/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E – эффективность реализации программы (процентов); </w:t>
      </w:r>
    </w:p>
    <w:p w:rsidR="00A73B4B" w:rsidRPr="004239FB" w:rsidRDefault="004C2703">
      <w:pPr>
        <w:spacing w:after="189"/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SUM – обозначение математического суммирования; </w:t>
      </w:r>
    </w:p>
    <w:p w:rsidR="00A73B4B" w:rsidRPr="004239FB" w:rsidRDefault="004C2703">
      <w:pPr>
        <w:spacing w:after="0" w:line="411" w:lineRule="auto"/>
        <w:ind w:left="-4" w:right="1002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K – коэффициенты эффективности хода реализации индикаторов программы; m – количество индикаторов программы. </w:t>
      </w:r>
    </w:p>
    <w:p w:rsidR="00A73B4B" w:rsidRPr="004239FB" w:rsidRDefault="004C2703">
      <w:pPr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 </w:t>
      </w:r>
    </w:p>
    <w:p w:rsidR="00A73B4B" w:rsidRPr="004239FB" w:rsidRDefault="004C2703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702" w:type="dxa"/>
        <w:tblInd w:w="29" w:type="dxa"/>
        <w:tblLook w:val="04A0" w:firstRow="1" w:lastRow="0" w:firstColumn="1" w:lastColumn="0" w:noHBand="0" w:noVBand="1"/>
      </w:tblPr>
      <w:tblGrid>
        <w:gridCol w:w="5227"/>
        <w:gridCol w:w="3475"/>
      </w:tblGrid>
      <w:tr w:rsidR="00A73B4B" w:rsidRPr="004239FB">
        <w:trPr>
          <w:trHeight w:val="7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A73B4B" w:rsidRPr="004239FB" w:rsidRDefault="004C270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39FB">
              <w:rPr>
                <w:rFonts w:ascii="Arial" w:hAnsi="Arial" w:cs="Arial"/>
                <w:b/>
                <w:sz w:val="24"/>
                <w:szCs w:val="24"/>
              </w:rPr>
              <w:t xml:space="preserve">Фактически полученное значение оценки эффективности в целом по Программе 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A73B4B" w:rsidRPr="004239FB" w:rsidRDefault="004C2703">
            <w:pPr>
              <w:spacing w:after="0" w:line="259" w:lineRule="auto"/>
              <w:ind w:left="536" w:firstLine="0"/>
              <w:rPr>
                <w:rFonts w:ascii="Arial" w:hAnsi="Arial" w:cs="Arial"/>
                <w:sz w:val="24"/>
                <w:szCs w:val="24"/>
              </w:rPr>
            </w:pPr>
            <w:r w:rsidRPr="004239FB">
              <w:rPr>
                <w:rFonts w:ascii="Arial" w:hAnsi="Arial" w:cs="Arial"/>
                <w:b/>
                <w:sz w:val="24"/>
                <w:szCs w:val="24"/>
              </w:rPr>
              <w:t>Степень эффективности реализации Программы</w:t>
            </w:r>
            <w:r w:rsidRPr="004239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3B4B" w:rsidRPr="004239FB">
        <w:trPr>
          <w:trHeight w:val="634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B4B" w:rsidRPr="004239FB" w:rsidRDefault="004C270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39FB">
              <w:rPr>
                <w:rFonts w:ascii="Arial" w:hAnsi="Arial" w:cs="Arial"/>
                <w:sz w:val="24"/>
                <w:szCs w:val="24"/>
              </w:rPr>
              <w:t xml:space="preserve">80-100% и более 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B4B" w:rsidRPr="004239FB" w:rsidRDefault="004C2703">
            <w:pPr>
              <w:spacing w:after="0" w:line="259" w:lineRule="auto"/>
              <w:ind w:left="53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39FB">
              <w:rPr>
                <w:rFonts w:ascii="Arial" w:hAnsi="Arial" w:cs="Arial"/>
                <w:sz w:val="24"/>
                <w:szCs w:val="24"/>
              </w:rPr>
              <w:t xml:space="preserve">Высокая </w:t>
            </w:r>
          </w:p>
        </w:tc>
      </w:tr>
      <w:tr w:rsidR="00A73B4B" w:rsidRPr="004239FB">
        <w:trPr>
          <w:trHeight w:val="637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B4B" w:rsidRPr="004239FB" w:rsidRDefault="004C270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39FB">
              <w:rPr>
                <w:rFonts w:ascii="Arial" w:hAnsi="Arial" w:cs="Arial"/>
                <w:sz w:val="24"/>
                <w:szCs w:val="24"/>
              </w:rPr>
              <w:t xml:space="preserve">60-80% 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B4B" w:rsidRPr="004239FB" w:rsidRDefault="004C2703">
            <w:pPr>
              <w:spacing w:after="0" w:line="259" w:lineRule="auto"/>
              <w:ind w:left="53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39FB">
              <w:rPr>
                <w:rFonts w:ascii="Arial" w:hAnsi="Arial" w:cs="Arial"/>
                <w:sz w:val="24"/>
                <w:szCs w:val="24"/>
              </w:rPr>
              <w:t xml:space="preserve">Хорошая </w:t>
            </w:r>
          </w:p>
        </w:tc>
      </w:tr>
      <w:tr w:rsidR="00A73B4B" w:rsidRPr="004239FB">
        <w:trPr>
          <w:trHeight w:val="638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B4B" w:rsidRPr="004239FB" w:rsidRDefault="004C270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39FB">
              <w:rPr>
                <w:rFonts w:ascii="Arial" w:hAnsi="Arial" w:cs="Arial"/>
                <w:sz w:val="24"/>
                <w:szCs w:val="24"/>
              </w:rPr>
              <w:t xml:space="preserve">30-60% 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B4B" w:rsidRPr="004239FB" w:rsidRDefault="004C2703">
            <w:pPr>
              <w:spacing w:after="0" w:line="259" w:lineRule="auto"/>
              <w:ind w:left="0" w:righ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9FB">
              <w:rPr>
                <w:rFonts w:ascii="Arial" w:hAnsi="Arial" w:cs="Arial"/>
                <w:sz w:val="24"/>
                <w:szCs w:val="24"/>
              </w:rPr>
              <w:t xml:space="preserve">Удовлетворительная </w:t>
            </w:r>
          </w:p>
        </w:tc>
      </w:tr>
      <w:tr w:rsidR="00A73B4B" w:rsidRPr="004239FB">
        <w:trPr>
          <w:trHeight w:val="489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4B" w:rsidRPr="004239FB" w:rsidRDefault="004C270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39FB">
              <w:rPr>
                <w:rFonts w:ascii="Arial" w:hAnsi="Arial" w:cs="Arial"/>
                <w:sz w:val="24"/>
                <w:szCs w:val="24"/>
              </w:rPr>
              <w:t xml:space="preserve">0-30% 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4B" w:rsidRPr="004239FB" w:rsidRDefault="004C2703">
            <w:pPr>
              <w:spacing w:after="0" w:line="259" w:lineRule="auto"/>
              <w:ind w:left="14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9FB">
              <w:rPr>
                <w:rFonts w:ascii="Arial" w:hAnsi="Arial" w:cs="Arial"/>
                <w:sz w:val="24"/>
                <w:szCs w:val="24"/>
              </w:rPr>
              <w:t xml:space="preserve">Неудовлетворительная </w:t>
            </w:r>
          </w:p>
        </w:tc>
      </w:tr>
    </w:tbl>
    <w:p w:rsidR="00A73B4B" w:rsidRPr="004239FB" w:rsidRDefault="004C2703">
      <w:pPr>
        <w:spacing w:after="96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 </w:t>
      </w:r>
    </w:p>
    <w:p w:rsidR="00A73B4B" w:rsidRPr="004239FB" w:rsidRDefault="004C2703">
      <w:pPr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Результаты реализации Программы по итогам оценки ее эффективности рассматривается главой </w:t>
      </w:r>
      <w:r w:rsidR="00CF456F" w:rsidRPr="004239FB">
        <w:rPr>
          <w:rFonts w:ascii="Arial" w:hAnsi="Arial" w:cs="Arial"/>
          <w:sz w:val="24"/>
          <w:szCs w:val="24"/>
        </w:rPr>
        <w:t>Коршуновского</w:t>
      </w:r>
      <w:r w:rsidRPr="004239FB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A73B4B" w:rsidRPr="004239FB" w:rsidRDefault="004C2703">
      <w:pPr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Дополнительно эффективность реализации Программы за отчетный финансовый год сравнивается с уровнем эффективности прошлого года. </w:t>
      </w:r>
    </w:p>
    <w:p w:rsidR="00A73B4B" w:rsidRPr="004239FB" w:rsidRDefault="004C2703">
      <w:pPr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местного бюджета, выделяемых в очередном финансовом году на ее реализацию. Снижение эффективности Программы может являться основанием для принятия главой </w:t>
      </w:r>
      <w:r w:rsidR="00CF456F" w:rsidRPr="004239FB">
        <w:rPr>
          <w:rFonts w:ascii="Arial" w:hAnsi="Arial" w:cs="Arial"/>
          <w:sz w:val="24"/>
          <w:szCs w:val="24"/>
        </w:rPr>
        <w:t>Коршуновского</w:t>
      </w:r>
      <w:r w:rsidRPr="004239FB">
        <w:rPr>
          <w:rFonts w:ascii="Arial" w:hAnsi="Arial" w:cs="Arial"/>
          <w:sz w:val="24"/>
          <w:szCs w:val="24"/>
        </w:rPr>
        <w:t xml:space="preserve"> муниципального образования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 </w:t>
      </w:r>
    </w:p>
    <w:p w:rsidR="00A73B4B" w:rsidRPr="004239FB" w:rsidRDefault="004C2703">
      <w:pPr>
        <w:ind w:left="-4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lastRenderedPageBreak/>
        <w:t xml:space="preserve">Сведения об оценке целевых индикаторов и эффективности Программы за отчетный финансовый год, динамика целевых значений индикаторов Программы предоставляются исполнителями Программы в администрацию </w:t>
      </w:r>
      <w:r w:rsidR="00CF456F" w:rsidRPr="004239FB">
        <w:rPr>
          <w:rFonts w:ascii="Arial" w:hAnsi="Arial" w:cs="Arial"/>
          <w:sz w:val="24"/>
          <w:szCs w:val="24"/>
        </w:rPr>
        <w:t>Коршуновского</w:t>
      </w:r>
      <w:r w:rsidRPr="004239FB">
        <w:rPr>
          <w:rFonts w:ascii="Arial" w:hAnsi="Arial" w:cs="Arial"/>
          <w:sz w:val="24"/>
          <w:szCs w:val="24"/>
        </w:rPr>
        <w:t xml:space="preserve"> муниципального образования в электронном виде и на бумажных носителях. Динамика фактически достигнутых значений целевых индикаторов приводится, начиная с первого года реализации Программы и по каждому последующему году, включая отчетный год.</w:t>
      </w:r>
      <w:r w:rsidRPr="004239FB">
        <w:rPr>
          <w:rFonts w:ascii="Arial" w:hAnsi="Arial" w:cs="Arial"/>
          <w:b/>
          <w:sz w:val="24"/>
          <w:szCs w:val="24"/>
        </w:rPr>
        <w:t xml:space="preserve"> </w:t>
      </w:r>
    </w:p>
    <w:p w:rsidR="00A73B4B" w:rsidRPr="004239FB" w:rsidRDefault="004C2703">
      <w:pPr>
        <w:spacing w:after="110" w:line="259" w:lineRule="auto"/>
        <w:ind w:left="60" w:firstLine="0"/>
        <w:jc w:val="center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b/>
          <w:sz w:val="24"/>
          <w:szCs w:val="24"/>
        </w:rPr>
        <w:t xml:space="preserve"> </w:t>
      </w:r>
    </w:p>
    <w:p w:rsidR="00A73B4B" w:rsidRPr="004239FB" w:rsidRDefault="004C2703">
      <w:pPr>
        <w:spacing w:after="47" w:line="259" w:lineRule="auto"/>
        <w:ind w:left="66" w:firstLine="0"/>
        <w:jc w:val="center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b/>
          <w:sz w:val="24"/>
          <w:szCs w:val="24"/>
        </w:rPr>
        <w:t xml:space="preserve"> </w:t>
      </w:r>
    </w:p>
    <w:p w:rsidR="00A73B4B" w:rsidRPr="004239FB" w:rsidRDefault="004C2703">
      <w:pPr>
        <w:spacing w:after="0" w:line="259" w:lineRule="auto"/>
        <w:ind w:left="56" w:firstLine="0"/>
        <w:jc w:val="center"/>
        <w:rPr>
          <w:rFonts w:ascii="Arial" w:hAnsi="Arial" w:cs="Arial"/>
          <w:sz w:val="24"/>
          <w:szCs w:val="24"/>
        </w:rPr>
      </w:pPr>
      <w:r w:rsidRPr="004239FB">
        <w:rPr>
          <w:rFonts w:ascii="Arial" w:hAnsi="Arial" w:cs="Arial"/>
          <w:sz w:val="24"/>
          <w:szCs w:val="24"/>
        </w:rPr>
        <w:t xml:space="preserve"> </w:t>
      </w:r>
    </w:p>
    <w:sectPr w:rsidR="00A73B4B" w:rsidRPr="004239FB">
      <w:footerReference w:type="even" r:id="rId7"/>
      <w:footerReference w:type="default" r:id="rId8"/>
      <w:footerReference w:type="first" r:id="rId9"/>
      <w:pgSz w:w="11906" w:h="16838"/>
      <w:pgMar w:top="1036" w:right="847" w:bottom="69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7B" w:rsidRDefault="00DC227B">
      <w:pPr>
        <w:spacing w:after="0" w:line="240" w:lineRule="auto"/>
      </w:pPr>
      <w:r>
        <w:separator/>
      </w:r>
    </w:p>
  </w:endnote>
  <w:endnote w:type="continuationSeparator" w:id="0">
    <w:p w:rsidR="00DC227B" w:rsidRDefault="00DC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4B" w:rsidRDefault="004C2703">
    <w:pPr>
      <w:tabs>
        <w:tab w:val="right" w:pos="9927"/>
      </w:tabs>
      <w:spacing w:after="0" w:line="259" w:lineRule="auto"/>
      <w:ind w:left="0" w:right="-6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10029189</wp:posOffset>
              </wp:positionV>
              <wp:extent cx="167640" cy="224155"/>
              <wp:effectExtent l="0" t="0" r="0" b="0"/>
              <wp:wrapNone/>
              <wp:docPr id="4734" name="Group 4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640" cy="224155"/>
                        <a:chOff x="0" y="0"/>
                        <a:chExt cx="167640" cy="224155"/>
                      </a:xfrm>
                    </wpg:grpSpPr>
                    <wps:wsp>
                      <wps:cNvPr id="4735" name="Shape 4735"/>
                      <wps:cNvSpPr/>
                      <wps:spPr>
                        <a:xfrm>
                          <a:off x="0" y="0"/>
                          <a:ext cx="167640" cy="224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224155">
                              <a:moveTo>
                                <a:pt x="0" y="224155"/>
                              </a:moveTo>
                              <a:lnTo>
                                <a:pt x="167640" y="224155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" cap="rnd">
                          <a:miter lim="101600"/>
                        </a:ln>
                      </wps:spPr>
                      <wps:style>
                        <a:lnRef idx="1">
                          <a:srgbClr val="81818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D22311" id="Group 4734" o:spid="_x0000_s1026" style="position:absolute;margin-left:544.3pt;margin-top:789.7pt;width:13.2pt;height:17.65pt;z-index:-251658240;mso-position-horizontal-relative:page;mso-position-vertical-relative:page" coordsize="167640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">
              <v:shape id="Shape 4735" o:spid="_x0000_s1027" style="position:absolute;width:167640;height:224155;visibility:visible;mso-wrap-style:square;v-text-anchor:top" coordsize="167640,22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" path="m,224155r167640,l167640,,,,,224155xe" filled="f" strokecolor="#818181" strokeweight=".12pt">
                <v:stroke miterlimit="66585f" joinstyle="miter" endcap="round"/>
                <v:path arrowok="t" textboxrect="0,0,167640,224155"/>
              </v:shape>
              <w10:wrap anchorx="page" anchory="page"/>
            </v:group>
          </w:pict>
        </mc:Fallback>
      </mc:AlternateContent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4B" w:rsidRDefault="004C2703">
    <w:pPr>
      <w:tabs>
        <w:tab w:val="right" w:pos="9927"/>
      </w:tabs>
      <w:spacing w:after="0" w:line="259" w:lineRule="auto"/>
      <w:ind w:left="0" w:right="-6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10029189</wp:posOffset>
              </wp:positionV>
              <wp:extent cx="167640" cy="224155"/>
              <wp:effectExtent l="0" t="0" r="0" b="0"/>
              <wp:wrapNone/>
              <wp:docPr id="4724" name="Group 4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640" cy="224155"/>
                        <a:chOff x="0" y="0"/>
                        <a:chExt cx="167640" cy="224155"/>
                      </a:xfrm>
                    </wpg:grpSpPr>
                    <wps:wsp>
                      <wps:cNvPr id="4725" name="Shape 4725"/>
                      <wps:cNvSpPr/>
                      <wps:spPr>
                        <a:xfrm>
                          <a:off x="0" y="0"/>
                          <a:ext cx="167640" cy="224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224155">
                              <a:moveTo>
                                <a:pt x="0" y="224155"/>
                              </a:moveTo>
                              <a:lnTo>
                                <a:pt x="167640" y="224155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" cap="rnd">
                          <a:miter lim="101600"/>
                        </a:ln>
                      </wps:spPr>
                      <wps:style>
                        <a:lnRef idx="1">
                          <a:srgbClr val="81818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C5114E" id="Group 4724" o:spid="_x0000_s1026" style="position:absolute;margin-left:544.3pt;margin-top:789.7pt;width:13.2pt;height:17.65pt;z-index:-251657216;mso-position-horizontal-relative:page;mso-position-vertical-relative:page" coordsize="167640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">
              <v:shape id="Shape 4725" o:spid="_x0000_s1027" style="position:absolute;width:167640;height:224155;visibility:visible;mso-wrap-style:square;v-text-anchor:top" coordsize="167640,22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" path="m,224155r167640,l167640,,,,,224155xe" filled="f" strokecolor="#818181" strokeweight=".12pt">
                <v:stroke miterlimit="66585f" joinstyle="miter" endcap="round"/>
                <v:path arrowok="t" textboxrect="0,0,167640,224155"/>
              </v:shape>
              <w10:wrap anchorx="page" anchory="page"/>
            </v:group>
          </w:pict>
        </mc:Fallback>
      </mc:AlternateContent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2605F" w:rsidRPr="0022605F">
      <w:rPr>
        <w:noProof/>
        <w:sz w:val="24"/>
      </w:rPr>
      <w:t>2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4B" w:rsidRDefault="00A73B4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7B" w:rsidRDefault="00DC227B">
      <w:pPr>
        <w:spacing w:after="0" w:line="240" w:lineRule="auto"/>
      </w:pPr>
      <w:r>
        <w:separator/>
      </w:r>
    </w:p>
  </w:footnote>
  <w:footnote w:type="continuationSeparator" w:id="0">
    <w:p w:rsidR="00DC227B" w:rsidRDefault="00DC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256C"/>
    <w:multiLevelType w:val="hybridMultilevel"/>
    <w:tmpl w:val="D5C23628"/>
    <w:lvl w:ilvl="0" w:tplc="F31E6B14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42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434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E28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E8E7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AA62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0233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4E74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78BD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70080"/>
    <w:multiLevelType w:val="hybridMultilevel"/>
    <w:tmpl w:val="D0107200"/>
    <w:lvl w:ilvl="0" w:tplc="D750AEF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9EEA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965D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90C0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3CBC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249A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F80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C4EB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A829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2D4C3C"/>
    <w:multiLevelType w:val="hybridMultilevel"/>
    <w:tmpl w:val="A502E5D4"/>
    <w:lvl w:ilvl="0" w:tplc="8F38F00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82C5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5473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2EF2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52FC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3447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4213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4CD9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2C86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4B"/>
    <w:rsid w:val="000D4234"/>
    <w:rsid w:val="0022605F"/>
    <w:rsid w:val="002A0335"/>
    <w:rsid w:val="003A16F5"/>
    <w:rsid w:val="004239FB"/>
    <w:rsid w:val="004C2703"/>
    <w:rsid w:val="006A615A"/>
    <w:rsid w:val="00722758"/>
    <w:rsid w:val="00A73B4B"/>
    <w:rsid w:val="00B275A1"/>
    <w:rsid w:val="00BD0E34"/>
    <w:rsid w:val="00CF456F"/>
    <w:rsid w:val="00DA24D8"/>
    <w:rsid w:val="00DC227B"/>
    <w:rsid w:val="00F7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4074"/>
  <w15:docId w15:val="{322961D2-90CA-4370-B7C4-12057432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5" w:line="260" w:lineRule="auto"/>
      <w:ind w:left="34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7"/>
      <w:ind w:left="7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Викторовна</dc:creator>
  <cp:lastModifiedBy>Воднев</cp:lastModifiedBy>
  <cp:revision>3</cp:revision>
  <dcterms:created xsi:type="dcterms:W3CDTF">2021-10-14T01:17:00Z</dcterms:created>
  <dcterms:modified xsi:type="dcterms:W3CDTF">2021-10-30T07:46:00Z</dcterms:modified>
</cp:coreProperties>
</file>